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F8139A" w:rsidRPr="00F8139A" w14:paraId="20989433" w14:textId="77777777" w:rsidTr="4012A577">
        <w:tc>
          <w:tcPr>
            <w:tcW w:w="9747" w:type="dxa"/>
            <w:gridSpan w:val="2"/>
          </w:tcPr>
          <w:p w14:paraId="660D202F" w14:textId="0AE0CB48" w:rsidR="00F8139A" w:rsidRPr="00F8139A" w:rsidRDefault="00F8139A" w:rsidP="00F8139A">
            <w:pPr>
              <w:rPr>
                <w:b/>
                <w:bCs/>
                <w:sz w:val="40"/>
                <w:szCs w:val="40"/>
                <w:lang w:val="fi-FI"/>
              </w:rPr>
            </w:pPr>
            <w:r w:rsidRPr="00F8139A">
              <w:rPr>
                <w:b/>
                <w:bCs/>
                <w:sz w:val="40"/>
                <w:szCs w:val="40"/>
                <w:lang w:val="fi-FI"/>
              </w:rPr>
              <w:t>OPETTAJAN OHJAUS</w:t>
            </w:r>
          </w:p>
        </w:tc>
      </w:tr>
      <w:tr w:rsidR="4F61CA30" w:rsidRPr="00F8139A" w14:paraId="37053EA4" w14:textId="77777777" w:rsidTr="4012A577">
        <w:trPr>
          <w:trHeight w:val="419"/>
        </w:trPr>
        <w:tc>
          <w:tcPr>
            <w:tcW w:w="9747" w:type="dxa"/>
            <w:gridSpan w:val="2"/>
          </w:tcPr>
          <w:p w14:paraId="1A15461F" w14:textId="77777777" w:rsidR="00F8139A" w:rsidRPr="00F8139A" w:rsidRDefault="00F8139A" w:rsidP="00F8139A">
            <w:pPr>
              <w:rPr>
                <w:b/>
                <w:bCs/>
                <w:sz w:val="24"/>
                <w:szCs w:val="24"/>
                <w:lang w:val="fi-FI"/>
              </w:rPr>
            </w:pPr>
            <w:r w:rsidRPr="00F8139A">
              <w:rPr>
                <w:b/>
                <w:bCs/>
                <w:sz w:val="24"/>
                <w:szCs w:val="24"/>
                <w:lang w:val="fi-FI"/>
              </w:rPr>
              <w:t xml:space="preserve">Opetuselementin nimi: </w:t>
            </w:r>
          </w:p>
          <w:p w14:paraId="34D41C82" w14:textId="784C16D8" w:rsidR="5D144638" w:rsidRPr="00F8139A" w:rsidRDefault="00F8139A" w:rsidP="00F8139A">
            <w:pPr>
              <w:rPr>
                <w:sz w:val="24"/>
                <w:szCs w:val="24"/>
                <w:lang w:val="fi-FI"/>
              </w:rPr>
            </w:pPr>
            <w:r w:rsidRPr="00F8139A">
              <w:rPr>
                <w:sz w:val="24"/>
                <w:szCs w:val="24"/>
                <w:lang w:val="fi-FI"/>
              </w:rPr>
              <w:t>2.2.2. Video lainsäädännöstä, paloturvallisuudesta ja staattisista olosuhteista</w:t>
            </w:r>
          </w:p>
        </w:tc>
      </w:tr>
      <w:tr w:rsidR="00C8017B" w:rsidRPr="00F8139A" w14:paraId="256CF6AC" w14:textId="77777777" w:rsidTr="4012A577">
        <w:trPr>
          <w:trHeight w:val="855"/>
        </w:trPr>
        <w:tc>
          <w:tcPr>
            <w:tcW w:w="5282" w:type="dxa"/>
          </w:tcPr>
          <w:p w14:paraId="16C4933F" w14:textId="77777777" w:rsidR="00F8139A" w:rsidRPr="00F8139A" w:rsidRDefault="00F8139A" w:rsidP="00F8139A">
            <w:pPr>
              <w:rPr>
                <w:b/>
                <w:bCs/>
                <w:sz w:val="24"/>
                <w:szCs w:val="24"/>
                <w:lang w:val="fi-FI"/>
              </w:rPr>
            </w:pPr>
            <w:r w:rsidRPr="00F8139A">
              <w:rPr>
                <w:b/>
                <w:bCs/>
                <w:sz w:val="24"/>
                <w:szCs w:val="24"/>
                <w:lang w:val="fi-FI"/>
              </w:rPr>
              <w:t xml:space="preserve">Teema: </w:t>
            </w:r>
          </w:p>
          <w:p w14:paraId="6D643207" w14:textId="1E45C9BD"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Lainsäädäntö </w:t>
            </w:r>
          </w:p>
          <w:p w14:paraId="2C511536" w14:textId="1EFAB612"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Paloturvallisuus </w:t>
            </w:r>
          </w:p>
          <w:p w14:paraId="17AC37A2" w14:textId="0412A462"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Staattinen kestävyys </w:t>
            </w:r>
          </w:p>
          <w:p w14:paraId="2CF96B44" w14:textId="0F29CDE5" w:rsidR="00EE73D2" w:rsidRPr="00F8139A" w:rsidRDefault="00F8139A" w:rsidP="00F8139A">
            <w:pPr>
              <w:pStyle w:val="Listeafsnit"/>
              <w:numPr>
                <w:ilvl w:val="0"/>
                <w:numId w:val="50"/>
              </w:numPr>
              <w:rPr>
                <w:sz w:val="24"/>
                <w:szCs w:val="24"/>
                <w:lang w:val="fi-FI"/>
              </w:rPr>
            </w:pPr>
            <w:r w:rsidRPr="00F8139A">
              <w:rPr>
                <w:sz w:val="24"/>
                <w:szCs w:val="24"/>
                <w:lang w:val="fi-FI"/>
              </w:rPr>
              <w:t>Kierrätys</w:t>
            </w:r>
          </w:p>
        </w:tc>
        <w:tc>
          <w:tcPr>
            <w:tcW w:w="4465" w:type="dxa"/>
          </w:tcPr>
          <w:p w14:paraId="3E1CCC00" w14:textId="77777777" w:rsidR="00F8139A" w:rsidRPr="00F8139A" w:rsidRDefault="00F8139A" w:rsidP="00F8139A">
            <w:pPr>
              <w:rPr>
                <w:b/>
                <w:bCs/>
                <w:sz w:val="24"/>
                <w:szCs w:val="24"/>
                <w:lang w:val="fi-FI"/>
              </w:rPr>
            </w:pPr>
            <w:r w:rsidRPr="00F8139A">
              <w:rPr>
                <w:b/>
                <w:bCs/>
                <w:sz w:val="24"/>
                <w:szCs w:val="24"/>
                <w:lang w:val="fi-FI"/>
              </w:rPr>
              <w:t xml:space="preserve">Suositeltu kesto tunteina: </w:t>
            </w:r>
          </w:p>
          <w:p w14:paraId="4BE82F57" w14:textId="166BBC20" w:rsidR="00E17E61" w:rsidRPr="00F8139A" w:rsidRDefault="00F8139A" w:rsidP="00F8139A">
            <w:pPr>
              <w:rPr>
                <w:sz w:val="24"/>
                <w:szCs w:val="24"/>
                <w:lang w:val="fi-FI"/>
              </w:rPr>
            </w:pPr>
            <w:r w:rsidRPr="00F8139A">
              <w:rPr>
                <w:sz w:val="24"/>
                <w:szCs w:val="24"/>
                <w:lang w:val="fi-FI"/>
              </w:rPr>
              <w:t>25 min.</w:t>
            </w:r>
          </w:p>
        </w:tc>
      </w:tr>
      <w:tr w:rsidR="00C8017B" w:rsidRPr="00F8139A" w14:paraId="54E69D43" w14:textId="77777777" w:rsidTr="4012A577">
        <w:tc>
          <w:tcPr>
            <w:tcW w:w="9747" w:type="dxa"/>
            <w:gridSpan w:val="2"/>
          </w:tcPr>
          <w:p w14:paraId="12152CFB" w14:textId="77777777" w:rsidR="00F8139A" w:rsidRPr="00F8139A" w:rsidRDefault="00F8139A" w:rsidP="00F8139A">
            <w:pPr>
              <w:spacing w:after="200" w:line="276" w:lineRule="auto"/>
              <w:rPr>
                <w:b/>
                <w:bCs/>
                <w:sz w:val="24"/>
                <w:szCs w:val="24"/>
                <w:lang w:val="fi-FI"/>
              </w:rPr>
            </w:pPr>
            <w:r w:rsidRPr="00F8139A">
              <w:rPr>
                <w:b/>
                <w:bCs/>
                <w:sz w:val="24"/>
                <w:szCs w:val="24"/>
                <w:lang w:val="fi-FI"/>
              </w:rPr>
              <w:t xml:space="preserve">Johdanto: </w:t>
            </w:r>
          </w:p>
          <w:p w14:paraId="27B7A4DC" w14:textId="77777777" w:rsidR="00F8139A" w:rsidRDefault="00F8139A" w:rsidP="00F8139A">
            <w:pPr>
              <w:spacing w:after="200" w:line="276" w:lineRule="auto"/>
              <w:rPr>
                <w:sz w:val="24"/>
                <w:szCs w:val="24"/>
                <w:lang w:val="fi-FI"/>
              </w:rPr>
            </w:pPr>
            <w:r w:rsidRPr="00F8139A">
              <w:rPr>
                <w:sz w:val="24"/>
                <w:szCs w:val="24"/>
                <w:lang w:val="fi-FI"/>
              </w:rPr>
              <w:t xml:space="preserve">Materiaalissa on video, joka esittelee oppilaalle lainsäädäntöä, paloturvallisuutta ja staattisia olosuhteita kierrätyspuun käytön näkökulmasta rakentamisessa. </w:t>
            </w:r>
          </w:p>
          <w:p w14:paraId="1BD05591" w14:textId="38837F4E" w:rsidR="00F8139A" w:rsidRPr="00F8139A" w:rsidRDefault="00F8139A" w:rsidP="00F8139A">
            <w:pPr>
              <w:rPr>
                <w:sz w:val="24"/>
                <w:szCs w:val="24"/>
                <w:lang w:val="fi-FI"/>
              </w:rPr>
            </w:pPr>
            <w:r w:rsidRPr="00F8139A">
              <w:rPr>
                <w:sz w:val="24"/>
                <w:szCs w:val="24"/>
                <w:lang w:val="fi-FI"/>
              </w:rPr>
              <w:t>Videon tarkoitus on antaa oppilaalle käsitys erikoisalojen kierrätysmateriaalien sisällyttämisen mahdollisuuksista ja samalla tietoisuutta perussäännöistä, joita on noudatettava.</w:t>
            </w:r>
          </w:p>
          <w:p w14:paraId="771BEBC6" w14:textId="77777777" w:rsidR="00F8139A" w:rsidRDefault="00F8139A" w:rsidP="00F8139A">
            <w:pPr>
              <w:rPr>
                <w:sz w:val="24"/>
                <w:szCs w:val="24"/>
                <w:lang w:val="fi-FI"/>
              </w:rPr>
            </w:pPr>
            <w:r w:rsidRPr="00F8139A">
              <w:rPr>
                <w:sz w:val="24"/>
                <w:szCs w:val="24"/>
                <w:lang w:val="fi-FI"/>
              </w:rPr>
              <w:t xml:space="preserve">Videon yhteydessä on tehtäväarkki, jossa on kysymyksiä varmistaakseen, että oppilas käsittelee asiaan liittyviä aiheita, jotka mahdollistavat opetussuunnitelman oppimistavoitteiden saavuttamisen. </w:t>
            </w:r>
          </w:p>
          <w:p w14:paraId="45A7678C" w14:textId="77777777" w:rsidR="00F8139A" w:rsidRDefault="00F8139A" w:rsidP="00F8139A">
            <w:pPr>
              <w:rPr>
                <w:sz w:val="24"/>
                <w:szCs w:val="24"/>
                <w:lang w:val="fi-FI"/>
              </w:rPr>
            </w:pPr>
          </w:p>
          <w:p w14:paraId="226F4E38" w14:textId="05310C09" w:rsidR="00F8139A" w:rsidRPr="00F8139A" w:rsidRDefault="00F8139A" w:rsidP="00F8139A">
            <w:pPr>
              <w:rPr>
                <w:sz w:val="24"/>
                <w:szCs w:val="24"/>
                <w:lang w:val="fi-FI"/>
              </w:rPr>
            </w:pPr>
            <w:r w:rsidRPr="00F8139A">
              <w:rPr>
                <w:sz w:val="24"/>
                <w:szCs w:val="24"/>
                <w:lang w:val="fi-FI"/>
              </w:rPr>
              <w:t>Lopuksi luokassa jaetaan tietoa, jossa oppilaalla on mahdollisuus jakaa vastauksensa tehtäväarkissa oleviin kysymyksiin ja pohtia videon sisältöä.</w:t>
            </w:r>
          </w:p>
          <w:p w14:paraId="5093E5E0" w14:textId="3073A219" w:rsidR="00903704" w:rsidRPr="00F8139A" w:rsidRDefault="00903704" w:rsidP="00F8139A">
            <w:pPr>
              <w:rPr>
                <w:sz w:val="24"/>
                <w:szCs w:val="24"/>
                <w:lang w:val="fi-FI"/>
              </w:rPr>
            </w:pPr>
          </w:p>
        </w:tc>
      </w:tr>
      <w:tr w:rsidR="3F86ECC0" w:rsidRPr="00F8139A" w14:paraId="6E8A24C0" w14:textId="77777777" w:rsidTr="4012A577">
        <w:trPr>
          <w:trHeight w:val="300"/>
        </w:trPr>
        <w:tc>
          <w:tcPr>
            <w:tcW w:w="9747" w:type="dxa"/>
            <w:gridSpan w:val="2"/>
          </w:tcPr>
          <w:p w14:paraId="1BB52F97" w14:textId="77777777" w:rsidR="00F8139A" w:rsidRPr="00F8139A" w:rsidRDefault="00F8139A" w:rsidP="00F8139A">
            <w:pPr>
              <w:spacing w:after="200" w:line="276" w:lineRule="auto"/>
              <w:rPr>
                <w:b/>
                <w:bCs/>
                <w:sz w:val="24"/>
                <w:szCs w:val="24"/>
                <w:lang w:val="fi-FI"/>
              </w:rPr>
            </w:pPr>
            <w:r w:rsidRPr="00F8139A">
              <w:rPr>
                <w:b/>
                <w:bCs/>
                <w:sz w:val="24"/>
                <w:szCs w:val="24"/>
                <w:lang w:val="fi-FI"/>
              </w:rPr>
              <w:t xml:space="preserve">Valmistelu: </w:t>
            </w:r>
          </w:p>
          <w:p w14:paraId="4E7835BA" w14:textId="77777777" w:rsidR="00F8139A" w:rsidRDefault="00F8139A" w:rsidP="00F8139A">
            <w:pPr>
              <w:spacing w:after="200" w:line="276" w:lineRule="auto"/>
              <w:rPr>
                <w:sz w:val="24"/>
                <w:szCs w:val="24"/>
                <w:lang w:val="fi-FI"/>
              </w:rPr>
            </w:pPr>
            <w:r w:rsidRPr="00F8139A">
              <w:rPr>
                <w:sz w:val="24"/>
                <w:szCs w:val="24"/>
                <w:lang w:val="fi-FI"/>
              </w:rPr>
              <w:t xml:space="preserve">Opettajan tulee: </w:t>
            </w:r>
          </w:p>
          <w:p w14:paraId="6C36706D" w14:textId="78CEEA53"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Esitellä materiaali/opetus </w:t>
            </w:r>
          </w:p>
          <w:p w14:paraId="02504FBB" w14:textId="52658956"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Käynnistää oppilaat videon katseluun </w:t>
            </w:r>
          </w:p>
          <w:p w14:paraId="0F82980C" w14:textId="68F9CF62"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Auttaa oppilasta vastaamaan tehtäväarkkiin </w:t>
            </w:r>
          </w:p>
          <w:p w14:paraId="185F63A5" w14:textId="4EA3C79F"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Ohjata tietojen jakamista ja antaa kaikille osallistujille mahdollisuus osallistua vastauksillaan tehtäviin sekä esittää kysymyksiä, täsmennyksiä ja kommentteja. </w:t>
            </w:r>
          </w:p>
          <w:p w14:paraId="6375E22E" w14:textId="4D198CAD" w:rsidR="00F8139A" w:rsidRPr="00F8139A" w:rsidRDefault="00F8139A" w:rsidP="00F8139A">
            <w:pPr>
              <w:pStyle w:val="Listeafsnit"/>
              <w:numPr>
                <w:ilvl w:val="0"/>
                <w:numId w:val="50"/>
              </w:numPr>
              <w:rPr>
                <w:sz w:val="24"/>
                <w:szCs w:val="24"/>
                <w:lang w:val="fi-FI"/>
              </w:rPr>
            </w:pPr>
            <w:r w:rsidRPr="00F8139A">
              <w:rPr>
                <w:sz w:val="24"/>
                <w:szCs w:val="24"/>
                <w:lang w:val="fi-FI"/>
              </w:rPr>
              <w:t>Auttaa selventämään osallistujan vastaukset ja kirjoittaa ne ylös yhteisenä luokkamuistiinpanona.</w:t>
            </w:r>
          </w:p>
          <w:p w14:paraId="6AEC4A06" w14:textId="77777777" w:rsidR="00F8139A" w:rsidRDefault="00F8139A" w:rsidP="00F8139A">
            <w:pPr>
              <w:rPr>
                <w:sz w:val="24"/>
                <w:szCs w:val="24"/>
                <w:lang w:val="fi-FI"/>
              </w:rPr>
            </w:pPr>
            <w:r w:rsidRPr="00F8139A">
              <w:rPr>
                <w:sz w:val="24"/>
                <w:szCs w:val="24"/>
                <w:lang w:val="fi-FI"/>
              </w:rPr>
              <w:t xml:space="preserve">Osallistujan tulee: </w:t>
            </w:r>
          </w:p>
          <w:p w14:paraId="1B90E80F" w14:textId="282F6274"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Pystyä näkemään ja kuulemaan video </w:t>
            </w:r>
          </w:p>
          <w:p w14:paraId="6025416E" w14:textId="6D44E359"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Pystyä selittämään vastauksensa tehtäväarkissa oleviin kysymyksiin (tiedon jakaminen) </w:t>
            </w:r>
          </w:p>
          <w:p w14:paraId="50D8E42A" w14:textId="44471B47" w:rsidR="00F8139A" w:rsidRPr="00F8139A" w:rsidRDefault="00F8139A" w:rsidP="00F8139A">
            <w:pPr>
              <w:pStyle w:val="Listeafsnit"/>
              <w:numPr>
                <w:ilvl w:val="0"/>
                <w:numId w:val="50"/>
              </w:numPr>
              <w:rPr>
                <w:sz w:val="24"/>
                <w:szCs w:val="24"/>
                <w:lang w:val="fi-FI"/>
              </w:rPr>
            </w:pPr>
            <w:r w:rsidRPr="00F8139A">
              <w:rPr>
                <w:sz w:val="24"/>
                <w:szCs w:val="24"/>
                <w:lang w:val="fi-FI"/>
              </w:rPr>
              <w:t xml:space="preserve">Olla kykenevä kuuntelemaan muiden osallistujien vastauksia </w:t>
            </w:r>
          </w:p>
          <w:p w14:paraId="3C72E30A" w14:textId="62E09766" w:rsidR="00F8139A" w:rsidRPr="00F8139A" w:rsidRDefault="00F8139A" w:rsidP="00F8139A">
            <w:pPr>
              <w:pStyle w:val="Listeafsnit"/>
              <w:numPr>
                <w:ilvl w:val="0"/>
                <w:numId w:val="50"/>
              </w:numPr>
              <w:rPr>
                <w:sz w:val="24"/>
                <w:szCs w:val="24"/>
                <w:lang w:val="fi-FI"/>
              </w:rPr>
            </w:pPr>
            <w:r w:rsidRPr="00F8139A">
              <w:rPr>
                <w:sz w:val="24"/>
                <w:szCs w:val="24"/>
                <w:lang w:val="fi-FI"/>
              </w:rPr>
              <w:t>Pystyä tekemään muistiinpanoja, jotka auttavat muistamaan tietonsa ja mielipiteensä.</w:t>
            </w:r>
          </w:p>
          <w:p w14:paraId="7FE85CD4" w14:textId="77777777" w:rsidR="00F8139A" w:rsidRPr="00F8139A" w:rsidRDefault="00F8139A" w:rsidP="00F8139A">
            <w:pPr>
              <w:rPr>
                <w:sz w:val="24"/>
                <w:szCs w:val="24"/>
                <w:lang w:val="fi-FI"/>
              </w:rPr>
            </w:pPr>
          </w:p>
          <w:p w14:paraId="3A833F3B" w14:textId="77777777" w:rsidR="00F8139A" w:rsidRDefault="00F8139A" w:rsidP="00F8139A">
            <w:pPr>
              <w:rPr>
                <w:sz w:val="24"/>
                <w:szCs w:val="24"/>
                <w:lang w:val="fi-FI"/>
              </w:rPr>
            </w:pPr>
            <w:r w:rsidRPr="00F8139A">
              <w:rPr>
                <w:sz w:val="24"/>
                <w:szCs w:val="24"/>
                <w:lang w:val="fi-FI"/>
              </w:rPr>
              <w:t xml:space="preserve">Järjestely: </w:t>
            </w:r>
          </w:p>
          <w:p w14:paraId="1E7CD8CB" w14:textId="103E20F6" w:rsidR="00F8139A" w:rsidRPr="00F8139A" w:rsidRDefault="00F8139A" w:rsidP="00F8139A">
            <w:pPr>
              <w:rPr>
                <w:sz w:val="24"/>
                <w:szCs w:val="24"/>
                <w:lang w:val="fi-FI"/>
              </w:rPr>
            </w:pPr>
            <w:r w:rsidRPr="00F8139A">
              <w:rPr>
                <w:sz w:val="24"/>
                <w:szCs w:val="24"/>
                <w:lang w:val="fi-FI"/>
              </w:rPr>
              <w:t>Opetus toteutetaan yhdistelmänä yksilö- ja ryhmätyötä. Osallistujat voivat osallistua opetukseen yksin tai pienryhmissä.</w:t>
            </w:r>
          </w:p>
          <w:p w14:paraId="25F83E7A" w14:textId="336D1AE8" w:rsidR="001A41A0" w:rsidRPr="00F8139A" w:rsidRDefault="001A41A0" w:rsidP="00F8139A">
            <w:pPr>
              <w:rPr>
                <w:sz w:val="24"/>
                <w:szCs w:val="24"/>
                <w:lang w:val="fi-FI"/>
              </w:rPr>
            </w:pPr>
          </w:p>
        </w:tc>
      </w:tr>
      <w:tr w:rsidR="00C8017B" w:rsidRPr="00F8139A" w14:paraId="237B54C8" w14:textId="77777777" w:rsidTr="4012A577">
        <w:tc>
          <w:tcPr>
            <w:tcW w:w="9747" w:type="dxa"/>
            <w:gridSpan w:val="2"/>
          </w:tcPr>
          <w:p w14:paraId="1ED79895" w14:textId="77777777" w:rsidR="00F8139A" w:rsidRPr="00F8139A" w:rsidRDefault="00F8139A" w:rsidP="00F8139A">
            <w:pPr>
              <w:rPr>
                <w:b/>
                <w:bCs/>
                <w:sz w:val="24"/>
                <w:szCs w:val="24"/>
                <w:lang w:val="fi-FI"/>
              </w:rPr>
            </w:pPr>
            <w:r w:rsidRPr="00F8139A">
              <w:rPr>
                <w:b/>
                <w:bCs/>
                <w:sz w:val="24"/>
                <w:szCs w:val="24"/>
                <w:lang w:val="fi-FI"/>
              </w:rPr>
              <w:t xml:space="preserve">Oppimistavoitteet: </w:t>
            </w:r>
          </w:p>
          <w:p w14:paraId="77B02916" w14:textId="64B39A8F" w:rsidR="00F8139A" w:rsidRPr="00F8139A" w:rsidRDefault="00F8139A" w:rsidP="00F8139A">
            <w:pPr>
              <w:pStyle w:val="Listeafsnit"/>
              <w:numPr>
                <w:ilvl w:val="0"/>
                <w:numId w:val="53"/>
              </w:numPr>
              <w:rPr>
                <w:sz w:val="24"/>
                <w:szCs w:val="24"/>
                <w:lang w:val="fi-FI"/>
              </w:rPr>
            </w:pPr>
            <w:r w:rsidRPr="00F8139A">
              <w:rPr>
                <w:sz w:val="24"/>
                <w:szCs w:val="24"/>
                <w:lang w:val="fi-FI"/>
              </w:rPr>
              <w:lastRenderedPageBreak/>
              <w:t xml:space="preserve">Oppilas osaa kuvata ehdotuksia kierrätyspuun käyttömahdollisuuksista tietyssä tehtävässä (H2) </w:t>
            </w:r>
          </w:p>
          <w:p w14:paraId="77115D2F" w14:textId="33B63846" w:rsidR="00F8139A" w:rsidRPr="00F8139A" w:rsidRDefault="00F8139A" w:rsidP="00F8139A">
            <w:pPr>
              <w:pStyle w:val="Listeafsnit"/>
              <w:numPr>
                <w:ilvl w:val="0"/>
                <w:numId w:val="53"/>
              </w:numPr>
              <w:rPr>
                <w:sz w:val="24"/>
                <w:szCs w:val="24"/>
                <w:lang w:val="fi-FI"/>
              </w:rPr>
            </w:pPr>
            <w:r w:rsidRPr="00F8139A">
              <w:rPr>
                <w:sz w:val="24"/>
                <w:szCs w:val="24"/>
                <w:lang w:val="fi-FI"/>
              </w:rPr>
              <w:t xml:space="preserve">Oppilas osaa perustella lainsäädännön, paloturvallisuuden ja staattisten asioiden suhteen kierrätyspuun käytössä </w:t>
            </w:r>
          </w:p>
          <w:p w14:paraId="0DB9F95D" w14:textId="77777777" w:rsidR="00372D73" w:rsidRDefault="00F8139A" w:rsidP="00F8139A">
            <w:pPr>
              <w:pStyle w:val="Listeafsnit"/>
              <w:numPr>
                <w:ilvl w:val="0"/>
                <w:numId w:val="53"/>
              </w:numPr>
              <w:rPr>
                <w:sz w:val="24"/>
                <w:szCs w:val="24"/>
                <w:lang w:val="fi-FI"/>
              </w:rPr>
            </w:pPr>
            <w:r w:rsidRPr="00F8139A">
              <w:rPr>
                <w:sz w:val="24"/>
                <w:szCs w:val="24"/>
                <w:lang w:val="fi-FI"/>
              </w:rPr>
              <w:t>Oppilaalla on tietoa siitä, miten puumateriaaleja voidaan muokata ja työstää niin, että niitä voidaan kierrättää tai käyttää uudelleen puurakenteissa (V1)</w:t>
            </w:r>
          </w:p>
          <w:p w14:paraId="1D5A1243" w14:textId="6DC439FA" w:rsidR="00F8139A" w:rsidRPr="00F8139A" w:rsidRDefault="00F8139A" w:rsidP="00F8139A">
            <w:pPr>
              <w:pStyle w:val="Listeafsnit"/>
              <w:rPr>
                <w:sz w:val="24"/>
                <w:szCs w:val="24"/>
                <w:lang w:val="fi-FI"/>
              </w:rPr>
            </w:pPr>
          </w:p>
        </w:tc>
      </w:tr>
      <w:tr w:rsidR="00C8017B" w:rsidRPr="00F8139A" w14:paraId="694E6C3F" w14:textId="77777777" w:rsidTr="4012A577">
        <w:tc>
          <w:tcPr>
            <w:tcW w:w="9747" w:type="dxa"/>
            <w:gridSpan w:val="2"/>
          </w:tcPr>
          <w:p w14:paraId="40FB0918" w14:textId="77777777" w:rsidR="00F8139A" w:rsidRPr="00F8139A" w:rsidRDefault="00F8139A" w:rsidP="00F8139A">
            <w:pPr>
              <w:spacing w:after="200" w:line="276" w:lineRule="auto"/>
              <w:rPr>
                <w:b/>
                <w:bCs/>
                <w:sz w:val="24"/>
                <w:szCs w:val="24"/>
                <w:lang w:val="fi-FI"/>
              </w:rPr>
            </w:pPr>
            <w:r w:rsidRPr="00F8139A">
              <w:rPr>
                <w:b/>
                <w:bCs/>
                <w:sz w:val="24"/>
                <w:szCs w:val="24"/>
                <w:lang w:val="fi-FI"/>
              </w:rPr>
              <w:lastRenderedPageBreak/>
              <w:t xml:space="preserve">Sisältö ja tarkoitus: </w:t>
            </w:r>
          </w:p>
          <w:p w14:paraId="0497B522" w14:textId="32A00C0C" w:rsidR="00F8139A" w:rsidRPr="00F8139A" w:rsidRDefault="00F8139A" w:rsidP="00F8139A">
            <w:pPr>
              <w:rPr>
                <w:sz w:val="24"/>
                <w:szCs w:val="24"/>
                <w:lang w:val="fi-FI"/>
              </w:rPr>
            </w:pPr>
            <w:r w:rsidRPr="00F8139A">
              <w:rPr>
                <w:sz w:val="24"/>
                <w:szCs w:val="24"/>
                <w:lang w:val="fi-FI"/>
              </w:rPr>
              <w:t>Sisällön tarkoituksena on antaa oppilaalle tietoa mahdollisuuksista kierrättää puutuotteita, kun on noudatettava lainsäädäntöä, palovaatimuksia ja staattisia olosuhteita.</w:t>
            </w:r>
          </w:p>
          <w:p w14:paraId="4B0C7992" w14:textId="77777777" w:rsidR="00F8139A" w:rsidRPr="00F8139A" w:rsidRDefault="00F8139A" w:rsidP="00F8139A">
            <w:pPr>
              <w:rPr>
                <w:sz w:val="24"/>
                <w:szCs w:val="24"/>
                <w:lang w:val="fi-FI"/>
              </w:rPr>
            </w:pPr>
            <w:r w:rsidRPr="00F8139A">
              <w:rPr>
                <w:sz w:val="24"/>
                <w:szCs w:val="24"/>
                <w:lang w:val="fi-FI"/>
              </w:rPr>
              <w:t>Videon yhteydessä on joukko kysymyksiä, jotka on tarkoitus vastata.</w:t>
            </w:r>
          </w:p>
          <w:p w14:paraId="55D1B660" w14:textId="2F726C83" w:rsidR="00372D73" w:rsidRPr="00F8139A" w:rsidRDefault="00372D73" w:rsidP="00F8139A">
            <w:pPr>
              <w:rPr>
                <w:sz w:val="24"/>
                <w:szCs w:val="24"/>
                <w:lang w:val="fi-FI"/>
              </w:rPr>
            </w:pPr>
          </w:p>
        </w:tc>
      </w:tr>
      <w:tr w:rsidR="00C8017B" w:rsidRPr="00F8139A" w14:paraId="31C4F84C" w14:textId="77777777" w:rsidTr="4012A577">
        <w:tc>
          <w:tcPr>
            <w:tcW w:w="9747" w:type="dxa"/>
            <w:gridSpan w:val="2"/>
          </w:tcPr>
          <w:p w14:paraId="7AEE29C6" w14:textId="77777777" w:rsidR="00F8139A" w:rsidRPr="00F8139A" w:rsidRDefault="00F8139A" w:rsidP="00F8139A">
            <w:pPr>
              <w:rPr>
                <w:b/>
                <w:bCs/>
                <w:sz w:val="24"/>
                <w:szCs w:val="24"/>
                <w:lang w:val="fi-FI"/>
              </w:rPr>
            </w:pPr>
            <w:r w:rsidRPr="00F8139A">
              <w:rPr>
                <w:b/>
                <w:bCs/>
                <w:sz w:val="24"/>
                <w:szCs w:val="24"/>
                <w:lang w:val="fi-FI"/>
              </w:rPr>
              <w:t>Ehdotus opetussuunnitelmaksi:</w:t>
            </w:r>
          </w:p>
          <w:p w14:paraId="1DC5916F" w14:textId="77777777" w:rsidR="00F8139A" w:rsidRDefault="00F8139A" w:rsidP="00F8139A">
            <w:pPr>
              <w:ind w:left="1304"/>
              <w:rPr>
                <w:sz w:val="24"/>
                <w:szCs w:val="24"/>
                <w:lang w:val="fi-FI"/>
              </w:rPr>
            </w:pPr>
            <w:r w:rsidRPr="00F8139A">
              <w:rPr>
                <w:b/>
                <w:bCs/>
                <w:sz w:val="24"/>
                <w:szCs w:val="24"/>
                <w:u w:val="single"/>
                <w:lang w:val="fi-FI"/>
              </w:rPr>
              <w:t xml:space="preserve">Opettaja käynnistää opetuksen ja esittelee materiaalin/opetuksen (5 min): </w:t>
            </w:r>
            <w:r w:rsidRPr="00F8139A">
              <w:rPr>
                <w:sz w:val="24"/>
                <w:szCs w:val="24"/>
                <w:lang w:val="fi-FI"/>
              </w:rPr>
              <w:t>Johdanto/uudelleenesittely verkkosivustolle</w:t>
            </w:r>
          </w:p>
          <w:p w14:paraId="6FE3FBDB" w14:textId="77777777" w:rsidR="00F8139A" w:rsidRPr="00F8139A" w:rsidRDefault="00F8139A" w:rsidP="00F8139A">
            <w:pPr>
              <w:ind w:left="1304"/>
              <w:rPr>
                <w:sz w:val="24"/>
                <w:szCs w:val="24"/>
                <w:lang w:val="fi-FI"/>
              </w:rPr>
            </w:pPr>
          </w:p>
          <w:p w14:paraId="34D3E53B" w14:textId="77777777" w:rsidR="00F8139A" w:rsidRPr="00F8139A" w:rsidRDefault="00F8139A" w:rsidP="00F8139A">
            <w:pPr>
              <w:ind w:left="1304"/>
              <w:rPr>
                <w:b/>
                <w:bCs/>
                <w:sz w:val="24"/>
                <w:szCs w:val="24"/>
                <w:u w:val="single"/>
                <w:lang w:val="fi-FI"/>
              </w:rPr>
            </w:pPr>
            <w:r w:rsidRPr="00F8139A">
              <w:rPr>
                <w:b/>
                <w:bCs/>
                <w:sz w:val="24"/>
                <w:szCs w:val="24"/>
                <w:u w:val="single"/>
                <w:lang w:val="fi-FI"/>
              </w:rPr>
              <w:t xml:space="preserve">Video (5 min) </w:t>
            </w:r>
          </w:p>
          <w:p w14:paraId="3F691695" w14:textId="1841F154" w:rsidR="00F8139A" w:rsidRDefault="00F8139A" w:rsidP="00F8139A">
            <w:pPr>
              <w:ind w:left="1304"/>
              <w:rPr>
                <w:sz w:val="24"/>
                <w:szCs w:val="24"/>
                <w:lang w:val="fi-FI"/>
              </w:rPr>
            </w:pPr>
            <w:r w:rsidRPr="00F8139A">
              <w:rPr>
                <w:sz w:val="24"/>
                <w:szCs w:val="24"/>
                <w:lang w:val="fi-FI"/>
              </w:rPr>
              <w:t>Oppilas katsoo videon 2.2.2</w:t>
            </w:r>
          </w:p>
          <w:p w14:paraId="6BA67787" w14:textId="77777777" w:rsidR="00F8139A" w:rsidRPr="00F8139A" w:rsidRDefault="00F8139A" w:rsidP="00F8139A">
            <w:pPr>
              <w:ind w:left="1304"/>
              <w:rPr>
                <w:sz w:val="24"/>
                <w:szCs w:val="24"/>
                <w:lang w:val="fi-FI"/>
              </w:rPr>
            </w:pPr>
          </w:p>
          <w:p w14:paraId="31EBEE32" w14:textId="77777777" w:rsidR="00F8139A" w:rsidRPr="00F8139A" w:rsidRDefault="00F8139A" w:rsidP="00F8139A">
            <w:pPr>
              <w:ind w:left="1304"/>
              <w:rPr>
                <w:b/>
                <w:bCs/>
                <w:sz w:val="24"/>
                <w:szCs w:val="24"/>
                <w:u w:val="single"/>
                <w:lang w:val="fi-FI"/>
              </w:rPr>
            </w:pPr>
            <w:r w:rsidRPr="00F8139A">
              <w:rPr>
                <w:b/>
                <w:bCs/>
                <w:sz w:val="24"/>
                <w:szCs w:val="24"/>
                <w:u w:val="single"/>
                <w:lang w:val="fi-FI"/>
              </w:rPr>
              <w:t>Tehtävät videon jälkeen (10 min)</w:t>
            </w:r>
          </w:p>
          <w:p w14:paraId="3D942201" w14:textId="16E6DE54" w:rsidR="00F8139A" w:rsidRDefault="00F8139A" w:rsidP="00F8139A">
            <w:pPr>
              <w:ind w:left="1304"/>
              <w:rPr>
                <w:sz w:val="24"/>
                <w:szCs w:val="24"/>
                <w:lang w:val="fi-FI"/>
              </w:rPr>
            </w:pPr>
            <w:r w:rsidRPr="00F8139A">
              <w:rPr>
                <w:sz w:val="24"/>
                <w:szCs w:val="24"/>
                <w:lang w:val="fi-FI"/>
              </w:rPr>
              <w:t>Videon katsomisen jälkeen oppilaiden on työskenneltävä vastatakseen kysymyksiin ja ratkaistakseen tehtäviä aiheeseen liittyen, varmistaakseen, että oppilas käsittelee oppimistavoitteisiin liittyvää sisältöä.</w:t>
            </w:r>
          </w:p>
          <w:p w14:paraId="662A93ED" w14:textId="77777777" w:rsidR="00F8139A" w:rsidRPr="00F8139A" w:rsidRDefault="00F8139A" w:rsidP="00F8139A">
            <w:pPr>
              <w:ind w:left="1304"/>
              <w:rPr>
                <w:sz w:val="24"/>
                <w:szCs w:val="24"/>
                <w:lang w:val="fi-FI"/>
              </w:rPr>
            </w:pPr>
          </w:p>
          <w:p w14:paraId="7F2E3E35" w14:textId="77777777" w:rsidR="00F8139A" w:rsidRPr="00F8139A" w:rsidRDefault="00F8139A" w:rsidP="00F8139A">
            <w:pPr>
              <w:ind w:left="1304"/>
              <w:rPr>
                <w:b/>
                <w:bCs/>
                <w:sz w:val="24"/>
                <w:szCs w:val="24"/>
                <w:u w:val="single"/>
                <w:lang w:val="fi-FI"/>
              </w:rPr>
            </w:pPr>
            <w:r w:rsidRPr="00F8139A">
              <w:rPr>
                <w:b/>
                <w:bCs/>
                <w:sz w:val="24"/>
                <w:szCs w:val="24"/>
                <w:u w:val="single"/>
                <w:lang w:val="fi-FI"/>
              </w:rPr>
              <w:t xml:space="preserve">Yhteenveto yhteisessä istunnossa (5 min) </w:t>
            </w:r>
          </w:p>
          <w:p w14:paraId="76E94BF7" w14:textId="0A79D6B3" w:rsidR="00F8139A" w:rsidRPr="00F8139A" w:rsidRDefault="00F8139A" w:rsidP="00F8139A">
            <w:pPr>
              <w:ind w:left="1304"/>
              <w:rPr>
                <w:sz w:val="24"/>
                <w:szCs w:val="24"/>
                <w:lang w:val="fi-FI"/>
              </w:rPr>
            </w:pPr>
            <w:r w:rsidRPr="00F8139A">
              <w:rPr>
                <w:sz w:val="24"/>
                <w:szCs w:val="24"/>
                <w:lang w:val="fi-FI"/>
              </w:rPr>
              <w:t>Opettaja helpottaa uuden tiedon yhteenvedon tekemistä, jonka oppilas on hankkinut.</w:t>
            </w:r>
          </w:p>
          <w:p w14:paraId="2525AF5B" w14:textId="3669BDE3" w:rsidR="00957A33" w:rsidRPr="00F8139A" w:rsidRDefault="00957A33" w:rsidP="00F8139A">
            <w:pPr>
              <w:rPr>
                <w:sz w:val="24"/>
                <w:szCs w:val="24"/>
                <w:lang w:val="fi-FI"/>
              </w:rPr>
            </w:pPr>
          </w:p>
        </w:tc>
      </w:tr>
      <w:tr w:rsidR="00C8017B" w:rsidRPr="00F8139A" w14:paraId="5227C891" w14:textId="77777777" w:rsidTr="4012A577">
        <w:tc>
          <w:tcPr>
            <w:tcW w:w="9747" w:type="dxa"/>
            <w:gridSpan w:val="2"/>
          </w:tcPr>
          <w:p w14:paraId="2F23CCF5" w14:textId="77777777" w:rsidR="00F8139A" w:rsidRPr="00F8139A" w:rsidRDefault="00F8139A" w:rsidP="00F8139A">
            <w:pPr>
              <w:rPr>
                <w:b/>
                <w:bCs/>
                <w:sz w:val="24"/>
                <w:szCs w:val="24"/>
                <w:lang w:val="fi-FI"/>
              </w:rPr>
            </w:pPr>
            <w:r w:rsidRPr="00F8139A">
              <w:rPr>
                <w:b/>
                <w:bCs/>
                <w:sz w:val="24"/>
                <w:szCs w:val="24"/>
                <w:lang w:val="fi-FI"/>
              </w:rPr>
              <w:t xml:space="preserve">Differentiointi: </w:t>
            </w:r>
          </w:p>
          <w:p w14:paraId="6DB19ED8" w14:textId="7DF4B07E" w:rsidR="0067400D" w:rsidRPr="00F8139A" w:rsidRDefault="00F8139A" w:rsidP="00F8139A">
            <w:pPr>
              <w:rPr>
                <w:sz w:val="24"/>
                <w:szCs w:val="24"/>
                <w:lang w:val="fi-FI"/>
              </w:rPr>
            </w:pPr>
            <w:r w:rsidRPr="00F8139A">
              <w:rPr>
                <w:sz w:val="24"/>
                <w:szCs w:val="24"/>
                <w:lang w:val="fi-FI"/>
              </w:rPr>
              <w:t>Osallistujan kyky havainnoida ja pohtia videon sisältöä sekä etsiä tietoa aiheesta mahdollistaa monipuolisten panosten antamisen tiedon jakamiseen.</w:t>
            </w:r>
          </w:p>
        </w:tc>
      </w:tr>
      <w:tr w:rsidR="00C8017B" w:rsidRPr="00F8139A" w14:paraId="18B8EF02" w14:textId="77777777" w:rsidTr="4012A577">
        <w:tc>
          <w:tcPr>
            <w:tcW w:w="9747" w:type="dxa"/>
            <w:gridSpan w:val="2"/>
          </w:tcPr>
          <w:p w14:paraId="7A12457C" w14:textId="77777777" w:rsidR="00F8139A" w:rsidRPr="00F8139A" w:rsidRDefault="00F8139A" w:rsidP="00F8139A">
            <w:pPr>
              <w:rPr>
                <w:b/>
                <w:bCs/>
                <w:sz w:val="24"/>
                <w:szCs w:val="24"/>
                <w:lang w:val="fi-FI"/>
              </w:rPr>
            </w:pPr>
            <w:r w:rsidRPr="00F8139A">
              <w:rPr>
                <w:b/>
                <w:bCs/>
                <w:sz w:val="24"/>
                <w:szCs w:val="24"/>
                <w:lang w:val="fi-FI"/>
              </w:rPr>
              <w:t xml:space="preserve">Palaute ja arviointi: </w:t>
            </w:r>
          </w:p>
          <w:p w14:paraId="792843AB" w14:textId="0B7A9E29" w:rsidR="00D65D22" w:rsidRPr="00F8139A" w:rsidRDefault="00F8139A" w:rsidP="00F8139A">
            <w:pPr>
              <w:rPr>
                <w:sz w:val="24"/>
                <w:szCs w:val="24"/>
                <w:lang w:val="fi-FI"/>
              </w:rPr>
            </w:pPr>
            <w:r w:rsidRPr="00F8139A">
              <w:rPr>
                <w:sz w:val="24"/>
                <w:szCs w:val="24"/>
                <w:lang w:val="fi-FI"/>
              </w:rPr>
              <w:t>Jokaisesta osallistumisesta osallistuja saa suoran palautteen opettajalta, kun opettaja auttaa selventämään argumentaatiota ennen kuin se kirjoitetaan taululle. Osallistuja kokee, että 'hyviä' panoksia arvostetaan ja ne kirjoitetaan suoraan taululle, kun taas epätarkat/väärät panokset tulkitaan/uudelleen opettajan ja osallistujan yhteistyönä ennen niiden kirjoittamista taululle.</w:t>
            </w:r>
          </w:p>
        </w:tc>
      </w:tr>
    </w:tbl>
    <w:p w14:paraId="5F4954A0" w14:textId="77777777" w:rsidR="00825C71" w:rsidRPr="00F8139A" w:rsidRDefault="00825C71" w:rsidP="00F8139A">
      <w:pPr>
        <w:rPr>
          <w:sz w:val="24"/>
          <w:szCs w:val="24"/>
          <w:lang w:val="fi-FI"/>
        </w:rPr>
      </w:pPr>
    </w:p>
    <w:p w14:paraId="7DB03D2C" w14:textId="2EFEDC91" w:rsidR="00615051" w:rsidRPr="00F8139A" w:rsidRDefault="00615051" w:rsidP="00F8139A">
      <w:pPr>
        <w:rPr>
          <w:sz w:val="24"/>
          <w:szCs w:val="24"/>
          <w:lang w:val="fi-FI"/>
        </w:rPr>
      </w:pPr>
    </w:p>
    <w:sectPr w:rsidR="00615051" w:rsidRPr="00F8139A" w:rsidSect="00A12195">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C4EB" w14:textId="77777777" w:rsidR="00A12195" w:rsidRDefault="00A12195" w:rsidP="00433C37">
      <w:pPr>
        <w:spacing w:after="0" w:line="240" w:lineRule="auto"/>
      </w:pPr>
      <w:r>
        <w:separator/>
      </w:r>
    </w:p>
  </w:endnote>
  <w:endnote w:type="continuationSeparator" w:id="0">
    <w:p w14:paraId="09947154" w14:textId="77777777" w:rsidR="00A12195" w:rsidRDefault="00A12195" w:rsidP="00433C37">
      <w:pPr>
        <w:spacing w:after="0" w:line="240" w:lineRule="auto"/>
      </w:pPr>
      <w:r>
        <w:continuationSeparator/>
      </w:r>
    </w:p>
  </w:endnote>
  <w:endnote w:type="continuationNotice" w:id="1">
    <w:p w14:paraId="21D2ED32" w14:textId="77777777" w:rsidR="00A12195" w:rsidRDefault="00A12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2903926A"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F8139A">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F8139A">
              <w:rPr>
                <w:i/>
                <w:sz w:val="18"/>
                <w:szCs w:val="18"/>
              </w:rPr>
              <w:t xml:space="preserve">/ </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0EC0" w14:textId="77777777" w:rsidR="00A12195" w:rsidRDefault="00A12195" w:rsidP="00433C37">
      <w:pPr>
        <w:spacing w:after="0" w:line="240" w:lineRule="auto"/>
      </w:pPr>
      <w:r>
        <w:separator/>
      </w:r>
    </w:p>
  </w:footnote>
  <w:footnote w:type="continuationSeparator" w:id="0">
    <w:p w14:paraId="637F2F55" w14:textId="77777777" w:rsidR="00A12195" w:rsidRDefault="00A12195" w:rsidP="00433C37">
      <w:pPr>
        <w:spacing w:after="0" w:line="240" w:lineRule="auto"/>
      </w:pPr>
      <w:r>
        <w:continuationSeparator/>
      </w:r>
    </w:p>
  </w:footnote>
  <w:footnote w:type="continuationNotice" w:id="1">
    <w:p w14:paraId="55C263F4" w14:textId="77777777" w:rsidR="00A12195" w:rsidRDefault="00A12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4442" w14:textId="77777777" w:rsidR="00F8139A" w:rsidRPr="003F68AA" w:rsidRDefault="00F8139A" w:rsidP="00F8139A">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2E2D56"/>
    <w:multiLevelType w:val="hybridMultilevel"/>
    <w:tmpl w:val="FFA2909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9"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40110409"/>
    <w:multiLevelType w:val="multilevel"/>
    <w:tmpl w:val="FD9C1070"/>
    <w:lvl w:ilvl="0">
      <w:start w:val="1"/>
      <w:numFmt w:val="bullet"/>
      <w:lvlText w:val=""/>
      <w:lvlJc w:val="left"/>
      <w:pPr>
        <w:tabs>
          <w:tab w:val="num" w:pos="-1216"/>
        </w:tabs>
        <w:ind w:left="-1216" w:hanging="360"/>
      </w:pPr>
      <w:rPr>
        <w:rFonts w:ascii="Symbol" w:hAnsi="Symbol" w:hint="default"/>
        <w:sz w:val="20"/>
      </w:rPr>
    </w:lvl>
    <w:lvl w:ilvl="1" w:tentative="1">
      <w:start w:val="1"/>
      <w:numFmt w:val="bullet"/>
      <w:lvlText w:val=""/>
      <w:lvlJc w:val="left"/>
      <w:pPr>
        <w:tabs>
          <w:tab w:val="num" w:pos="-496"/>
        </w:tabs>
        <w:ind w:left="-496" w:hanging="360"/>
      </w:pPr>
      <w:rPr>
        <w:rFonts w:ascii="Symbol" w:hAnsi="Symbol" w:hint="default"/>
        <w:sz w:val="20"/>
      </w:rPr>
    </w:lvl>
    <w:lvl w:ilvl="2" w:tentative="1">
      <w:start w:val="1"/>
      <w:numFmt w:val="bullet"/>
      <w:lvlText w:val=""/>
      <w:lvlJc w:val="left"/>
      <w:pPr>
        <w:tabs>
          <w:tab w:val="num" w:pos="224"/>
        </w:tabs>
        <w:ind w:left="224" w:hanging="360"/>
      </w:pPr>
      <w:rPr>
        <w:rFonts w:ascii="Symbol" w:hAnsi="Symbol" w:hint="default"/>
        <w:sz w:val="20"/>
      </w:rPr>
    </w:lvl>
    <w:lvl w:ilvl="3" w:tentative="1">
      <w:start w:val="1"/>
      <w:numFmt w:val="bullet"/>
      <w:lvlText w:val=""/>
      <w:lvlJc w:val="left"/>
      <w:pPr>
        <w:tabs>
          <w:tab w:val="num" w:pos="944"/>
        </w:tabs>
        <w:ind w:left="944" w:hanging="360"/>
      </w:pPr>
      <w:rPr>
        <w:rFonts w:ascii="Symbol" w:hAnsi="Symbol" w:hint="default"/>
        <w:sz w:val="20"/>
      </w:rPr>
    </w:lvl>
    <w:lvl w:ilvl="4" w:tentative="1">
      <w:start w:val="1"/>
      <w:numFmt w:val="bullet"/>
      <w:lvlText w:val=""/>
      <w:lvlJc w:val="left"/>
      <w:pPr>
        <w:tabs>
          <w:tab w:val="num" w:pos="1664"/>
        </w:tabs>
        <w:ind w:left="1664" w:hanging="360"/>
      </w:pPr>
      <w:rPr>
        <w:rFonts w:ascii="Symbol" w:hAnsi="Symbol" w:hint="default"/>
        <w:sz w:val="20"/>
      </w:rPr>
    </w:lvl>
    <w:lvl w:ilvl="5" w:tentative="1">
      <w:start w:val="1"/>
      <w:numFmt w:val="bullet"/>
      <w:lvlText w:val=""/>
      <w:lvlJc w:val="left"/>
      <w:pPr>
        <w:tabs>
          <w:tab w:val="num" w:pos="2384"/>
        </w:tabs>
        <w:ind w:left="2384" w:hanging="360"/>
      </w:pPr>
      <w:rPr>
        <w:rFonts w:ascii="Symbol" w:hAnsi="Symbol" w:hint="default"/>
        <w:sz w:val="20"/>
      </w:rPr>
    </w:lvl>
    <w:lvl w:ilvl="6" w:tentative="1">
      <w:start w:val="1"/>
      <w:numFmt w:val="bullet"/>
      <w:lvlText w:val=""/>
      <w:lvlJc w:val="left"/>
      <w:pPr>
        <w:tabs>
          <w:tab w:val="num" w:pos="3104"/>
        </w:tabs>
        <w:ind w:left="3104" w:hanging="360"/>
      </w:pPr>
      <w:rPr>
        <w:rFonts w:ascii="Symbol" w:hAnsi="Symbol" w:hint="default"/>
        <w:sz w:val="20"/>
      </w:rPr>
    </w:lvl>
    <w:lvl w:ilvl="7" w:tentative="1">
      <w:start w:val="1"/>
      <w:numFmt w:val="bullet"/>
      <w:lvlText w:val=""/>
      <w:lvlJc w:val="left"/>
      <w:pPr>
        <w:tabs>
          <w:tab w:val="num" w:pos="3824"/>
        </w:tabs>
        <w:ind w:left="3824" w:hanging="360"/>
      </w:pPr>
      <w:rPr>
        <w:rFonts w:ascii="Symbol" w:hAnsi="Symbol" w:hint="default"/>
        <w:sz w:val="20"/>
      </w:rPr>
    </w:lvl>
    <w:lvl w:ilvl="8" w:tentative="1">
      <w:start w:val="1"/>
      <w:numFmt w:val="bullet"/>
      <w:lvlText w:val=""/>
      <w:lvlJc w:val="left"/>
      <w:pPr>
        <w:tabs>
          <w:tab w:val="num" w:pos="4544"/>
        </w:tabs>
        <w:ind w:left="4544" w:hanging="360"/>
      </w:pPr>
      <w:rPr>
        <w:rFonts w:ascii="Symbol" w:hAnsi="Symbol" w:hint="default"/>
        <w:sz w:val="20"/>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3" w15:restartNumberingAfterBreak="0">
    <w:nsid w:val="55B36E35"/>
    <w:multiLevelType w:val="hybridMultilevel"/>
    <w:tmpl w:val="7A72E10C"/>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664D6451"/>
    <w:multiLevelType w:val="hybridMultilevel"/>
    <w:tmpl w:val="C180F23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C22264C"/>
    <w:multiLevelType w:val="hybridMultilevel"/>
    <w:tmpl w:val="B3F8B214"/>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99E7D30"/>
    <w:multiLevelType w:val="hybridMultilevel"/>
    <w:tmpl w:val="F45AD03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481388764">
    <w:abstractNumId w:val="18"/>
  </w:num>
  <w:num w:numId="2" w16cid:durableId="488399231">
    <w:abstractNumId w:val="28"/>
  </w:num>
  <w:num w:numId="3" w16cid:durableId="1742370202">
    <w:abstractNumId w:val="43"/>
  </w:num>
  <w:num w:numId="4" w16cid:durableId="35663054">
    <w:abstractNumId w:val="44"/>
  </w:num>
  <w:num w:numId="5" w16cid:durableId="1421831063">
    <w:abstractNumId w:val="7"/>
  </w:num>
  <w:num w:numId="6" w16cid:durableId="1849367049">
    <w:abstractNumId w:val="10"/>
  </w:num>
  <w:num w:numId="7" w16cid:durableId="2142110269">
    <w:abstractNumId w:val="16"/>
  </w:num>
  <w:num w:numId="8" w16cid:durableId="207452350">
    <w:abstractNumId w:val="30"/>
  </w:num>
  <w:num w:numId="9" w16cid:durableId="1654484753">
    <w:abstractNumId w:val="48"/>
  </w:num>
  <w:num w:numId="10" w16cid:durableId="1585146047">
    <w:abstractNumId w:val="46"/>
  </w:num>
  <w:num w:numId="11" w16cid:durableId="595671481">
    <w:abstractNumId w:val="29"/>
  </w:num>
  <w:num w:numId="12" w16cid:durableId="517551065">
    <w:abstractNumId w:val="26"/>
  </w:num>
  <w:num w:numId="13" w16cid:durableId="1269389662">
    <w:abstractNumId w:val="6"/>
  </w:num>
  <w:num w:numId="14" w16cid:durableId="1330865193">
    <w:abstractNumId w:val="39"/>
  </w:num>
  <w:num w:numId="15" w16cid:durableId="1987781763">
    <w:abstractNumId w:val="4"/>
  </w:num>
  <w:num w:numId="16" w16cid:durableId="789593465">
    <w:abstractNumId w:val="35"/>
  </w:num>
  <w:num w:numId="17" w16cid:durableId="1410925219">
    <w:abstractNumId w:val="34"/>
  </w:num>
  <w:num w:numId="18" w16cid:durableId="1074083429">
    <w:abstractNumId w:val="21"/>
  </w:num>
  <w:num w:numId="19" w16cid:durableId="1183665106">
    <w:abstractNumId w:val="9"/>
  </w:num>
  <w:num w:numId="20" w16cid:durableId="1504197551">
    <w:abstractNumId w:val="13"/>
  </w:num>
  <w:num w:numId="21" w16cid:durableId="520122293">
    <w:abstractNumId w:val="27"/>
  </w:num>
  <w:num w:numId="22" w16cid:durableId="488323748">
    <w:abstractNumId w:val="23"/>
  </w:num>
  <w:num w:numId="23" w16cid:durableId="1813474208">
    <w:abstractNumId w:val="38"/>
  </w:num>
  <w:num w:numId="24" w16cid:durableId="1369183788">
    <w:abstractNumId w:val="47"/>
  </w:num>
  <w:num w:numId="25" w16cid:durableId="2048407106">
    <w:abstractNumId w:val="17"/>
  </w:num>
  <w:num w:numId="26" w16cid:durableId="186412121">
    <w:abstractNumId w:val="36"/>
  </w:num>
  <w:num w:numId="27" w16cid:durableId="1896306713">
    <w:abstractNumId w:val="12"/>
  </w:num>
  <w:num w:numId="28" w16cid:durableId="323048678">
    <w:abstractNumId w:val="37"/>
  </w:num>
  <w:num w:numId="29" w16cid:durableId="1102067572">
    <w:abstractNumId w:val="2"/>
  </w:num>
  <w:num w:numId="30" w16cid:durableId="1378814792">
    <w:abstractNumId w:val="32"/>
  </w:num>
  <w:num w:numId="31" w16cid:durableId="184177616">
    <w:abstractNumId w:val="5"/>
  </w:num>
  <w:num w:numId="32" w16cid:durableId="781193230">
    <w:abstractNumId w:val="25"/>
  </w:num>
  <w:num w:numId="33" w16cid:durableId="721095223">
    <w:abstractNumId w:val="51"/>
  </w:num>
  <w:num w:numId="34" w16cid:durableId="856844717">
    <w:abstractNumId w:val="3"/>
  </w:num>
  <w:num w:numId="35" w16cid:durableId="504589180">
    <w:abstractNumId w:val="14"/>
  </w:num>
  <w:num w:numId="36" w16cid:durableId="122773070">
    <w:abstractNumId w:val="41"/>
  </w:num>
  <w:num w:numId="37" w16cid:durableId="768158393">
    <w:abstractNumId w:val="0"/>
  </w:num>
  <w:num w:numId="38" w16cid:durableId="1517696000">
    <w:abstractNumId w:val="19"/>
  </w:num>
  <w:num w:numId="39" w16cid:durableId="435103881">
    <w:abstractNumId w:val="52"/>
  </w:num>
  <w:num w:numId="40" w16cid:durableId="224529997">
    <w:abstractNumId w:val="15"/>
  </w:num>
  <w:num w:numId="41" w16cid:durableId="549459670">
    <w:abstractNumId w:val="40"/>
  </w:num>
  <w:num w:numId="42" w16cid:durableId="796143450">
    <w:abstractNumId w:val="50"/>
  </w:num>
  <w:num w:numId="43" w16cid:durableId="782267551">
    <w:abstractNumId w:val="20"/>
  </w:num>
  <w:num w:numId="44" w16cid:durableId="1938706336">
    <w:abstractNumId w:val="8"/>
  </w:num>
  <w:num w:numId="45" w16cid:durableId="752167449">
    <w:abstractNumId w:val="24"/>
  </w:num>
  <w:num w:numId="46" w16cid:durableId="1955476170">
    <w:abstractNumId w:val="1"/>
  </w:num>
  <w:num w:numId="47" w16cid:durableId="1958677392">
    <w:abstractNumId w:val="31"/>
  </w:num>
  <w:num w:numId="48" w16cid:durableId="1072463296">
    <w:abstractNumId w:val="22"/>
  </w:num>
  <w:num w:numId="49" w16cid:durableId="484780026">
    <w:abstractNumId w:val="33"/>
  </w:num>
  <w:num w:numId="50" w16cid:durableId="788356821">
    <w:abstractNumId w:val="42"/>
  </w:num>
  <w:num w:numId="51" w16cid:durableId="1940478519">
    <w:abstractNumId w:val="11"/>
  </w:num>
  <w:num w:numId="52" w16cid:durableId="230039780">
    <w:abstractNumId w:val="49"/>
  </w:num>
  <w:num w:numId="53" w16cid:durableId="19411870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57476"/>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168D"/>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1439"/>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7007"/>
    <w:rsid w:val="009D2ECA"/>
    <w:rsid w:val="009D3786"/>
    <w:rsid w:val="009E08EB"/>
    <w:rsid w:val="009F17A5"/>
    <w:rsid w:val="009F3235"/>
    <w:rsid w:val="009F7F57"/>
    <w:rsid w:val="00A02593"/>
    <w:rsid w:val="00A03B74"/>
    <w:rsid w:val="00A044EE"/>
    <w:rsid w:val="00A06CA5"/>
    <w:rsid w:val="00A12195"/>
    <w:rsid w:val="00A13A94"/>
    <w:rsid w:val="00A17E78"/>
    <w:rsid w:val="00A30AE4"/>
    <w:rsid w:val="00A3799E"/>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776DF"/>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39A"/>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2A577"/>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C46597"/>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94056">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624852555">
      <w:bodyDiv w:val="1"/>
      <w:marLeft w:val="0"/>
      <w:marRight w:val="0"/>
      <w:marTop w:val="0"/>
      <w:marBottom w:val="0"/>
      <w:divBdr>
        <w:top w:val="none" w:sz="0" w:space="0" w:color="auto"/>
        <w:left w:val="none" w:sz="0" w:space="0" w:color="auto"/>
        <w:bottom w:val="none" w:sz="0" w:space="0" w:color="auto"/>
        <w:right w:val="none" w:sz="0" w:space="0" w:color="auto"/>
      </w:divBdr>
    </w:div>
    <w:div w:id="648946696">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72461">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1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FB9E1-1716-4389-BB9C-F31D60FC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2300C-B13B-4D40-85A6-1FAF6FC91868}">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3045</Characters>
  <Application>Microsoft Office Word</Application>
  <DocSecurity>0</DocSecurity>
  <Lines>25</Lines>
  <Paragraphs>7</Paragraphs>
  <ScaleCrop>false</ScaleCrop>
  <Company>Kold College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2024-03-01T13:45:00Z</dcterms:created>
  <dcterms:modified xsi:type="dcterms:W3CDTF">2024-03-01T13:45:00Z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